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Дата проведения совещания:</w:t>
      </w: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29 марта 2013 год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и время проведения совещания: </w:t>
      </w: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г.Дивногорск, МБУ ГИМЦ, 10.00 час.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Присутствовали: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Кабацура Г.В. – начальник отдела образования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Мошкина И.А. – главный специалист отдела образования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Фролова Е.В. – главный специалист отдела образования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Коршун Е.Г. – директор МКУ ГИМЦ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Слаушевская Ю.В. – старший методист МКУ ГИМЦ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Буланова Л.Ю. – методист по дошкольному образования МКУ ГИМЦ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Иванова З.М. – методист МКУ ГИМЦ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Кочанова М.А. – директор МКУ «МЦБ»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Рожков А.В. – юрисконсульт  МКУ «МЦБ»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Алтова Т.А.. –  заведующая МБДОУ д/с № 11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Андреева Л.А.–  директор МБОУ СОШ № 7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Асанина Е.Н.. – зам. заведующая МБДОУ д/с № 14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Баталова Н.Ю. – заведующая МБДОУ д/с № 9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Быстрова Т.И. – заведующая МБДОУ д/с № 7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Васильева С.Д. – заведующая МБДОУ д/с № 5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Горяинов А.И. – директор МАОУ гимназия № 10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Дворецкая В.В. – заведующая МБДОУ д/с № 18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Ерошкина И.Ю. – директор МБОУ Школа № 2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Ехалова Е.М.. –  заведующая МБДОУ д/с № 13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Заорская Т.Г. – заведующая МБДОУ д/с № 10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Кириллина И.В. – директор МБОУ СОШ № 4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Матвеенко А.В. – зам. директора по УВР МБОУДОД "ДЭБС"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Меньших С.М. – директор МБОУ ДОД "ДДТ"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Мицкевич В.В.. – директор МКОУ О(С)ОШ № 1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Мухина Т.В. – заведующая МБДОУ д/с № 15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Пугач Л.Н. – заведующая МБДОУ д/с № 12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Путинцева Г.А.  – заведующая МБДОУ д/с № 4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Шарова Л.А. – ведущий инженер МБОУ О(С)ОШ № 1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Шведюк В.Г. – директор МБОУ СОШ № 9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Шиверновская Л.В. – директор МБОУ СОШ № 5</w:t>
      </w:r>
    </w:p>
    <w:p w:rsidR="00263EB0" w:rsidRPr="00263EB0" w:rsidRDefault="00263EB0" w:rsidP="00263EB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Шерстянникова О.В. –  заведующая МБДОУ д/с № 8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Повестка дня: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Анализ работы, проведенной педагогическими коллективами общеобразовательных учреждений по качеству образования в начальной школе, и задачах на предстоящую перспективу.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 организации школьного питания (по результатам проверки) и задачах по соблюдению действующего законодательства в части улучшения качества питания детей.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 подготовке муниципального заказа на повышение квалификации учителей на второе полугодие 2013 года.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 организации пробного экзамена в рамках ГИА 9-х классов.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Информация о результатах работы комиссии по проверке оборудования спортивных площадок в ОУ.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Информация о сроках и результатах размещения информации об ОУ на официальных сайтах.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Информация о заключении договоров на функционирование ОУ в 2013 году и задачах по подготовке к новому учебному году.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Заседание аттестационной комиссии отдела образования (с участием руководителей ОУ). Презентация профессиональной деятельности руководителя ОУ. Заведующая МБДОУ д/с №13 Ехалова Е.М. Директор МБОУ СОШ №5 Шиверновская Л.В. 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Вынесение решения аттестационной комиссии на присвоение категории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ВЫСТУПАЛИ: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Анализ работы, проведенной педагогическими коллективами общеобразовательных учреждений по качеству образования в начальной школе, и задачах на предстоящую перспективу.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 МКУ ГИМЦ: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Не все руководители ОУ представили сравнительный анализ образования в начальной школе за 3 года. По результатам ККР в 4-х классах (из анализа ОО за 2011 – 2012 учебного года) в некоторых ОУ наблюдается снижение качества выполнения ККР.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Более подробную информацию вы можете найти на сайте: http://www.divedu.ru (раздел «Аттестация учащихся»)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отдела образования:</w:t>
      </w:r>
    </w:p>
    <w:p w:rsidR="00263EB0" w:rsidRPr="00263EB0" w:rsidRDefault="00263EB0" w:rsidP="00263EB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спланировать действия по улучшению качества образования в начальной школе;</w:t>
      </w:r>
    </w:p>
    <w:p w:rsidR="00263EB0" w:rsidRPr="00263EB0" w:rsidRDefault="00263EB0" w:rsidP="00263EB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подготовить план работы; выстроить систему подготовки (повышения квалификации) учителей начальных классов.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Отв.: Коршун Е.Г., руководители ОУ.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Об организации школьного питания (по результатам проверки) и задачах по соблюдению действующего законодательства в части улучшения качества питания детей.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Гл. специалист отдела образования  Мошкина И.А.: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Справка о результатах проверки организации школьного питания в муниципальных образовательных учреждениях г. Дивногорска будет направлена в ОУ по эл.почте.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Отв.: Мошкина И.А.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О подготовке муниципального заказа на повышение квалификации учителей на второе полугодие 2013 года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Старший методист МКУ ГИМЦ Слаушевская Ю.В.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 формировании заявки на повышение квалификации педагогических кадров необходимо учитывать: 1. Первоочередное обучение педагогов, работающих по ФГОС и ФГТ (д/сады); 2. Соответствие тематики курса заявленной методической темы учителя, ОУ, а так же миссии школы, д/сада; 3. Прохождение повышение квалификации  педагогом не реже одного раза в пять лет, согласно Федеральному РФ "Об образовании".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Руководителям ОУ необходимо оформить заявки от ОУ до 01.05.2013 по новой форме. Новая форма заявки будет передана после 15.04.2013 по эл.почте.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Более подробную информацию вы можете найти на сайте: http://www.divedu.ru (раздел «Повышение квалификации»)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Отв.: Слаушевская Ю.В., руководители ОУ.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Об организации пробного экзамена в рамках ГИА 9-х классов.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МКУ ГИМЦ Коршун Е.Г.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25 апреля 2013 пробный экзамен по математике в новой форме с использованием единых контрольных измерительных материалов. Руководители пунктов проведения пробного экзамена: Ситникова З.В. – учитель начальных классов МБОУ «Школа №2» (ОУ-ППЭ МБОУ ООШ №9); Сморгон С.Б. – заместитель директора по УВР МБОУ СОШ №5 (ОУ-ППЭ МБОУ «Школа №2»).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Директору МКОУ О(С)ОШ №1 (В.В. Мицкевич) в день проведения пробного экзамена по математике,  обеспечить: 1. подвоз выпускников IX классов из МБОУ СОШ №7 к месту проведения экзамена - в МБОУ СОШ №9; 2. подвоз организаторов проведения экзаменов из МБОУ СОШ № 7 к месту проведения экзамена – в МБОУ «Школа №2», за 40 минут до начала проведения экзамена и обратно, по окончанию экзаменов, в МБОУ СОШ № 7 согласно заявке, поданной руководителем СОШ №7 (Л.А. Андреева).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Андреевой Л.А. директору МБОУ СОШ № 7 передать заявку на подвоз выпускников IX классов в МКОУ О(С)ОШ №1.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Прошу еще раз всех руководителей ОУ ознакомиться с приказом ОО № 66 от 25.03.2013.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Отв.: Коршун Е.Г., Мицкевич В.В., Андреева Л.А.,  руководители ОУ.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Информация о результатах работы комиссии по проверке оборудования спортивных площадок в ОУ.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Гл. специалист отдела образования Мошкина И.А.: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соответствии с графиком при наступлении сезона планируется проведение технических осмотров открытых спортивных и игровых площадок, спортивного оборудования, безопасности проведения занятий, технического состояния спортивного оборудования. Руководителям ОУ: очистить спортивные площадки, окрасить уличное спортивное оборудование.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Отв.: руководители ОУ.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Информация о сроках и результатах размещения информации об ОУ на официальных сайтах: </w:t>
      </w:r>
      <w:hyperlink r:id="rId5" w:history="1">
        <w:r w:rsidRPr="00263EB0">
          <w:rPr>
            <w:rFonts w:ascii="Arial" w:eastAsia="Times New Roman" w:hAnsi="Arial" w:cs="Arial"/>
            <w:b/>
            <w:bCs/>
            <w:color w:val="1DBBEE"/>
            <w:sz w:val="21"/>
            <w:szCs w:val="21"/>
            <w:u w:val="single"/>
            <w:lang w:eastAsia="ru-RU"/>
          </w:rPr>
          <w:t>www.bus.gov.ru</w:t>
        </w:r>
      </w:hyperlink>
      <w:r w:rsidRPr="00263E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hyperlink r:id="rId6" w:history="1">
        <w:r w:rsidRPr="00263EB0">
          <w:rPr>
            <w:rFonts w:ascii="Arial" w:eastAsia="Times New Roman" w:hAnsi="Arial" w:cs="Arial"/>
            <w:b/>
            <w:bCs/>
            <w:color w:val="1DBBEE"/>
            <w:sz w:val="21"/>
            <w:szCs w:val="21"/>
            <w:u w:val="single"/>
            <w:lang w:eastAsia="ru-RU"/>
          </w:rPr>
          <w:t>www.zakupki.gov.ru</w:t>
        </w:r>
      </w:hyperlink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Юрисконсульт  МКУ «МЦБ» Рожков А.В.: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В случае принятия новых документов и (или) внесения изменений в существующие документы (Устав, сведения о руководителе, об изменении типа учреждения, муниципальное задание, сведения об операциях с целевыми средствами, план финансово-хозяйственной деятельности), информация о которых была ранее размещена на Официальном сайте </w:t>
      </w:r>
      <w:hyperlink r:id="rId7" w:history="1">
        <w:r w:rsidRPr="00263EB0">
          <w:rPr>
            <w:rFonts w:ascii="Arial" w:eastAsia="Times New Roman" w:hAnsi="Arial" w:cs="Arial"/>
            <w:i/>
            <w:iCs/>
            <w:color w:val="1DBBEE"/>
            <w:sz w:val="21"/>
            <w:szCs w:val="21"/>
            <w:u w:val="single"/>
            <w:lang w:eastAsia="ru-RU"/>
          </w:rPr>
          <w:t>www.bus.gov.ru</w:t>
        </w:r>
      </w:hyperlink>
      <w:r w:rsidRPr="00263EB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 учреждение, не позднее пяти рабочих дней, следующих за днем принятия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Подписав на ЭТП ММВБ электронно-цифровой подписью гражданско-правовой договоров, его необходимо в течение трех рабочих дней зарегистрировать на Официальном сайте </w:t>
      </w:r>
      <w:hyperlink r:id="rId8" w:history="1">
        <w:r w:rsidRPr="00263EB0">
          <w:rPr>
            <w:rFonts w:ascii="Arial" w:eastAsia="Times New Roman" w:hAnsi="Arial" w:cs="Arial"/>
            <w:i/>
            <w:iCs/>
            <w:color w:val="1DBBEE"/>
            <w:sz w:val="21"/>
            <w:szCs w:val="21"/>
            <w:u w:val="single"/>
            <w:lang w:eastAsia="ru-RU"/>
          </w:rPr>
          <w:t>www.zakupki.gov.ru</w:t>
        </w:r>
      </w:hyperlink>
      <w:r w:rsidRPr="00263EB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; информацию по исполнению (расторжению) гражданско-правового договора также необходимо размещать в течение трех рабочих дней с момента выдачи бухгалтерией сведений об исполнении гражданско-правового договора.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Напоминаю, что ответственность за своевременное размещение информации несет руководитель образовательного учреждения. В случае нарушения сроков размещения, либо информация размещается не в полном объеме, законодательством предусматривается административная ответственность. В связи с дефицитным бюджетом в 2013 штрафные выплаты будут осуществляться из личных средств руководителя образовательного учреждения.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Отв.: руководители ОУ.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Информация о заключении договоров на функционирование ОУ в 2013 году и задачах по подготовке к новому учебному году.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отдела образования Кабацура Г.В.: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связи с дефицитом бюджета заключение договоров будет проводится только по следующим видам работ: услуги охраны (тревожная кнопка, обслуживание ТК); пожарная сигнализация; дератизация, дезинфекция, бактерицидная обработка; вывоз мусора; обслуживание узлов приборов учета; ГЛОНАСС.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Привести договора по всем видам услуг к единообразию.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Руководителю МКУ «МЦБ» Кочановой М.А. направить в ОУ размеры тарифов для заключения договоров.</w: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Отв.: руководители ОУ, Кочанова М.А.</w:t>
      </w:r>
    </w:p>
    <w:p w:rsidR="00263EB0" w:rsidRPr="00263EB0" w:rsidRDefault="00263EB0" w:rsidP="0026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63EB0" w:rsidRPr="00263EB0" w:rsidRDefault="00263EB0" w:rsidP="00263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отдела образования Г.В. Кабацура </w:t>
      </w:r>
    </w:p>
    <w:p w:rsidR="00D75A0E" w:rsidRDefault="00D75A0E">
      <w:bookmarkStart w:id="0" w:name="_GoBack"/>
      <w:bookmarkEnd w:id="0"/>
    </w:p>
    <w:sectPr w:rsidR="00D7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70B"/>
    <w:multiLevelType w:val="multilevel"/>
    <w:tmpl w:val="C952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00BBF"/>
    <w:multiLevelType w:val="multilevel"/>
    <w:tmpl w:val="A632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74"/>
    <w:rsid w:val="00016674"/>
    <w:rsid w:val="00263EB0"/>
    <w:rsid w:val="00D7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BF9FC-07A1-4BD9-BEF2-D6A75806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EB0"/>
    <w:rPr>
      <w:b/>
      <w:bCs/>
    </w:rPr>
  </w:style>
  <w:style w:type="character" w:styleId="a5">
    <w:name w:val="Emphasis"/>
    <w:basedOn w:val="a0"/>
    <w:uiPriority w:val="20"/>
    <w:qFormat/>
    <w:rsid w:val="00263EB0"/>
    <w:rPr>
      <w:i/>
      <w:iCs/>
    </w:rPr>
  </w:style>
  <w:style w:type="character" w:styleId="a6">
    <w:name w:val="Hyperlink"/>
    <w:basedOn w:val="a0"/>
    <w:uiPriority w:val="99"/>
    <w:semiHidden/>
    <w:unhideWhenUsed/>
    <w:rsid w:val="00263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http://www.bus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1290</Words>
  <Characters>7354</Characters>
  <Application>Microsoft Office Word</Application>
  <DocSecurity>0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DedMustDie</dc:creator>
  <cp:keywords/>
  <dc:description/>
  <cp:lastModifiedBy>DedMustDie</cp:lastModifiedBy>
  <cp:revision>2</cp:revision>
  <dcterms:created xsi:type="dcterms:W3CDTF">2018-12-05T09:54:00Z</dcterms:created>
  <dcterms:modified xsi:type="dcterms:W3CDTF">2018-12-05T09:54:00Z</dcterms:modified>
</cp:coreProperties>
</file>